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706A2" w14:textId="77777777" w:rsidR="00AB38EC" w:rsidRDefault="00AB38EC" w:rsidP="00AB38EC">
      <w:r w:rsidRPr="0015663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037C72" wp14:editId="63C9D2B7">
            <wp:simplePos x="0" y="0"/>
            <wp:positionH relativeFrom="column">
              <wp:posOffset>1852596</wp:posOffset>
            </wp:positionH>
            <wp:positionV relativeFrom="paragraph">
              <wp:posOffset>-308810</wp:posOffset>
            </wp:positionV>
            <wp:extent cx="2476500" cy="495300"/>
            <wp:effectExtent l="0" t="0" r="0" b="0"/>
            <wp:wrapNone/>
            <wp:docPr id="4" name="Picture 3" descr="A close up of a sign&#10;&#10;Description automatically generated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A close up of a sign&#10;&#10;Description automatically generated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764F98" w14:textId="77777777" w:rsidR="00AB38EC" w:rsidRDefault="00AB38EC" w:rsidP="00AB38EC"/>
    <w:p w14:paraId="290347AD" w14:textId="0CC8BE86" w:rsidR="000568AB" w:rsidRPr="00774DBF" w:rsidRDefault="001E7535" w:rsidP="00774DBF">
      <w:pPr>
        <w:jc w:val="center"/>
        <w:rPr>
          <w:b/>
          <w:sz w:val="28"/>
        </w:rPr>
      </w:pPr>
      <w:r>
        <w:rPr>
          <w:b/>
          <w:sz w:val="28"/>
        </w:rPr>
        <w:t xml:space="preserve">September </w:t>
      </w:r>
      <w:r w:rsidR="00AB38EC" w:rsidRPr="00AB38EC">
        <w:rPr>
          <w:b/>
          <w:sz w:val="28"/>
        </w:rPr>
        <w:t>2020 Learning Institute Breakout Session Notes</w:t>
      </w:r>
    </w:p>
    <w:p w14:paraId="032CF98A" w14:textId="4B2A18B9" w:rsidR="00AB38EC" w:rsidRDefault="00AB38EC" w:rsidP="00AB38EC">
      <w:r w:rsidRPr="00607E5E">
        <w:rPr>
          <w:b/>
          <w:bCs/>
        </w:rPr>
        <w:t>Session Title</w:t>
      </w:r>
      <w:r>
        <w:t>:</w:t>
      </w:r>
      <w:r w:rsidR="005F1D57">
        <w:t xml:space="preserve"> </w:t>
      </w:r>
      <w:r w:rsidR="00503B00" w:rsidRPr="00503B00">
        <w:t>How do we know which policies will work? Tools &amp; Strategies for Evaluating State-Level and Organization-Level Policy Approaches</w:t>
      </w:r>
    </w:p>
    <w:p w14:paraId="6F6DCF7D" w14:textId="03B047CC" w:rsidR="00AB38EC" w:rsidRDefault="00AB38EC" w:rsidP="00AB38EC">
      <w:r w:rsidRPr="00607E5E">
        <w:rPr>
          <w:b/>
          <w:bCs/>
        </w:rPr>
        <w:t>Session Number</w:t>
      </w:r>
      <w:r>
        <w:t>:</w:t>
      </w:r>
      <w:r w:rsidR="005F1D57">
        <w:t xml:space="preserve"> </w:t>
      </w:r>
      <w:r w:rsidR="00503B00">
        <w:t xml:space="preserve">  </w:t>
      </w:r>
      <w:r w:rsidR="007E00A7">
        <w:t xml:space="preserve">Skills Session </w:t>
      </w:r>
      <w:r w:rsidR="00503B00">
        <w:t>B</w:t>
      </w:r>
    </w:p>
    <w:p w14:paraId="62BDDCA1" w14:textId="1CBEFED4" w:rsidR="00AB38EC" w:rsidRPr="005F3BCC" w:rsidRDefault="00AB38EC" w:rsidP="00AB38EC">
      <w:r w:rsidRPr="00607E5E">
        <w:rPr>
          <w:b/>
          <w:bCs/>
        </w:rPr>
        <w:t>Main session takeaways (no more than 5)</w:t>
      </w:r>
      <w:r w:rsidR="005F3BCC">
        <w:rPr>
          <w:b/>
          <w:bCs/>
        </w:rPr>
        <w:t xml:space="preserve">   </w:t>
      </w:r>
      <w:r w:rsidR="005F3BCC">
        <w:t>No real take-aways during the presentation – people just listened.  One question was ho</w:t>
      </w:r>
      <w:r w:rsidR="00971B2A">
        <w:t>w to conduct analysis of a policy when no evidence exists.  People primarily listened.  From the google doc Alyson had people fill out, there was varied experience with policy/policy analysis.  Any take-aways below are related to the “work session”</w:t>
      </w:r>
      <w:bookmarkStart w:id="0" w:name="_GoBack"/>
      <w:bookmarkEnd w:id="0"/>
      <w:r w:rsidR="00971B2A">
        <w:t>.</w:t>
      </w:r>
    </w:p>
    <w:p w14:paraId="28C604C0" w14:textId="7DB57A35" w:rsidR="00AB38EC" w:rsidRDefault="005D5D76" w:rsidP="00AB38EC">
      <w:pPr>
        <w:pStyle w:val="ListParagraph"/>
        <w:numPr>
          <w:ilvl w:val="0"/>
          <w:numId w:val="1"/>
        </w:numPr>
      </w:pPr>
      <w:r>
        <w:t xml:space="preserve">Not enough time for the break-out groups to discuss together the </w:t>
      </w:r>
    </w:p>
    <w:p w14:paraId="20E2D8D3" w14:textId="614F61F1" w:rsidR="00607E5E" w:rsidRDefault="00ED2457" w:rsidP="00607E5E">
      <w:pPr>
        <w:pStyle w:val="ListParagraph"/>
        <w:numPr>
          <w:ilvl w:val="0"/>
          <w:numId w:val="1"/>
        </w:numPr>
      </w:pPr>
      <w:r>
        <w:t>2 choices of policies to discuss in small groups:  establish an MMRC, or extend Medicaid.  Everyone chose the Medicaid extension.</w:t>
      </w:r>
    </w:p>
    <w:p w14:paraId="056E8D81" w14:textId="77D3F45A" w:rsidR="00607E5E" w:rsidRDefault="003A58C7" w:rsidP="00607E5E">
      <w:pPr>
        <w:pStyle w:val="ListParagraph"/>
        <w:numPr>
          <w:ilvl w:val="0"/>
          <w:numId w:val="1"/>
        </w:numPr>
      </w:pPr>
      <w:r>
        <w:t>Great to learn about these tools available; when on academic</w:t>
      </w:r>
      <w:r w:rsidR="00941B26">
        <w:t xml:space="preserve"> medical side, don’t necessarily know about them.</w:t>
      </w:r>
    </w:p>
    <w:p w14:paraId="500F106D" w14:textId="3589A124" w:rsidR="00607E5E" w:rsidRDefault="00607E5E" w:rsidP="00774DBF">
      <w:pPr>
        <w:pStyle w:val="ListParagraph"/>
      </w:pPr>
    </w:p>
    <w:p w14:paraId="586102FF" w14:textId="01F8816B" w:rsidR="00607E5E" w:rsidRDefault="00607E5E" w:rsidP="00774DBF">
      <w:pPr>
        <w:pStyle w:val="ListParagraph"/>
      </w:pPr>
    </w:p>
    <w:p w14:paraId="24FDFCCA" w14:textId="498817CA" w:rsidR="00AB38EC" w:rsidRPr="00607E5E" w:rsidRDefault="00AB38EC" w:rsidP="00607E5E">
      <w:pPr>
        <w:rPr>
          <w:b/>
          <w:bCs/>
        </w:rPr>
      </w:pPr>
      <w:r w:rsidRPr="00607E5E">
        <w:rPr>
          <w:b/>
          <w:bCs/>
        </w:rPr>
        <w:t>Resources shared</w:t>
      </w:r>
    </w:p>
    <w:p w14:paraId="0245C56D" w14:textId="49B38EE9" w:rsidR="00607E5E" w:rsidRDefault="00607E5E" w:rsidP="00607E5E"/>
    <w:p w14:paraId="087E4FDA" w14:textId="77777777" w:rsidR="00607E5E" w:rsidRDefault="00607E5E" w:rsidP="00607E5E"/>
    <w:p w14:paraId="68C287BA" w14:textId="77777777" w:rsidR="00AB38EC" w:rsidRPr="00607E5E" w:rsidRDefault="00AB38EC" w:rsidP="00AB38EC">
      <w:pPr>
        <w:rPr>
          <w:b/>
          <w:bCs/>
        </w:rPr>
      </w:pPr>
      <w:r w:rsidRPr="00607E5E">
        <w:rPr>
          <w:b/>
          <w:bCs/>
        </w:rPr>
        <w:t>Resources needed</w:t>
      </w:r>
    </w:p>
    <w:p w14:paraId="09DDDA11" w14:textId="70CA0215" w:rsidR="00AB38EC" w:rsidRDefault="00AB38EC" w:rsidP="00607E5E"/>
    <w:p w14:paraId="2CB3327E" w14:textId="02C709D4" w:rsidR="2EFEFD14" w:rsidRDefault="2EFEFD14" w:rsidP="2AB5ED53">
      <w:pPr>
        <w:rPr>
          <w:b/>
          <w:bCs/>
        </w:rPr>
      </w:pPr>
      <w:r w:rsidRPr="2AB5ED53">
        <w:rPr>
          <w:b/>
          <w:bCs/>
        </w:rPr>
        <w:t xml:space="preserve">Do you think this topic would warrant a follow-up stand-alone discussion (such as Zoom meeting for those interested in continuing the discussion) or a Community of Practice? </w:t>
      </w:r>
    </w:p>
    <w:p w14:paraId="28D0AD15" w14:textId="688CD8C5" w:rsidR="008405D9" w:rsidRDefault="008405D9" w:rsidP="2AB5ED53">
      <w:pPr>
        <w:rPr>
          <w:b/>
          <w:bCs/>
        </w:rPr>
      </w:pPr>
    </w:p>
    <w:sectPr w:rsidR="008405D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6222C" w14:textId="77777777" w:rsidR="00B46BAC" w:rsidRDefault="00B46BAC" w:rsidP="00F709A5">
      <w:pPr>
        <w:spacing w:after="0" w:line="240" w:lineRule="auto"/>
      </w:pPr>
      <w:r>
        <w:separator/>
      </w:r>
    </w:p>
  </w:endnote>
  <w:endnote w:type="continuationSeparator" w:id="0">
    <w:p w14:paraId="27DD9D0E" w14:textId="77777777" w:rsidR="00B46BAC" w:rsidRDefault="00B46BAC" w:rsidP="00F709A5">
      <w:pPr>
        <w:spacing w:after="0" w:line="240" w:lineRule="auto"/>
      </w:pPr>
      <w:r>
        <w:continuationSeparator/>
      </w:r>
    </w:p>
  </w:endnote>
  <w:endnote w:type="continuationNotice" w:id="1">
    <w:p w14:paraId="2F8E3D28" w14:textId="77777777" w:rsidR="00B46BAC" w:rsidRDefault="00B46B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76188" w14:textId="77777777" w:rsidR="00F709A5" w:rsidRPr="00F709A5" w:rsidRDefault="00F709A5" w:rsidP="00F709A5">
    <w:pPr>
      <w:rPr>
        <w:sz w:val="16"/>
        <w:szCs w:val="17"/>
      </w:rPr>
    </w:pPr>
    <w:r w:rsidRPr="00F709A5">
      <w:rPr>
        <w:sz w:val="16"/>
        <w:szCs w:val="17"/>
      </w:rPr>
      <w:t>For further information on this or other topics, please reach out to Lynell Hodges, the MHLIC core manager at ldhodges@email.unc.edu.</w:t>
    </w:r>
  </w:p>
  <w:p w14:paraId="5A656211" w14:textId="77777777" w:rsidR="00F709A5" w:rsidRDefault="00F709A5">
    <w:pPr>
      <w:pStyle w:val="Footer"/>
    </w:pPr>
  </w:p>
  <w:p w14:paraId="7E7000D6" w14:textId="77777777" w:rsidR="00F709A5" w:rsidRDefault="00F70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7BCEE" w14:textId="77777777" w:rsidR="00B46BAC" w:rsidRDefault="00B46BAC" w:rsidP="00F709A5">
      <w:pPr>
        <w:spacing w:after="0" w:line="240" w:lineRule="auto"/>
      </w:pPr>
      <w:r>
        <w:separator/>
      </w:r>
    </w:p>
  </w:footnote>
  <w:footnote w:type="continuationSeparator" w:id="0">
    <w:p w14:paraId="03BB1132" w14:textId="77777777" w:rsidR="00B46BAC" w:rsidRDefault="00B46BAC" w:rsidP="00F709A5">
      <w:pPr>
        <w:spacing w:after="0" w:line="240" w:lineRule="auto"/>
      </w:pPr>
      <w:r>
        <w:continuationSeparator/>
      </w:r>
    </w:p>
  </w:footnote>
  <w:footnote w:type="continuationNotice" w:id="1">
    <w:p w14:paraId="29092CEF" w14:textId="77777777" w:rsidR="00B46BAC" w:rsidRDefault="00B46BA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17C3"/>
    <w:multiLevelType w:val="hybridMultilevel"/>
    <w:tmpl w:val="1F9A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E0E01"/>
    <w:multiLevelType w:val="hybridMultilevel"/>
    <w:tmpl w:val="1F9A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77563"/>
    <w:multiLevelType w:val="hybridMultilevel"/>
    <w:tmpl w:val="6C883C4A"/>
    <w:lvl w:ilvl="0" w:tplc="3E967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EC"/>
    <w:rsid w:val="000153E8"/>
    <w:rsid w:val="000568AB"/>
    <w:rsid w:val="00075121"/>
    <w:rsid w:val="00082743"/>
    <w:rsid w:val="001442F0"/>
    <w:rsid w:val="001E7535"/>
    <w:rsid w:val="002004B3"/>
    <w:rsid w:val="00234878"/>
    <w:rsid w:val="00240301"/>
    <w:rsid w:val="00252497"/>
    <w:rsid w:val="002929BE"/>
    <w:rsid w:val="002F50B2"/>
    <w:rsid w:val="003A58C7"/>
    <w:rsid w:val="00423FA4"/>
    <w:rsid w:val="00436D15"/>
    <w:rsid w:val="004657BB"/>
    <w:rsid w:val="00470471"/>
    <w:rsid w:val="004A143B"/>
    <w:rsid w:val="004B6FDA"/>
    <w:rsid w:val="00503B00"/>
    <w:rsid w:val="00593A4B"/>
    <w:rsid w:val="005D4BDC"/>
    <w:rsid w:val="005D5D76"/>
    <w:rsid w:val="005F1D57"/>
    <w:rsid w:val="005F2F5F"/>
    <w:rsid w:val="005F3BCC"/>
    <w:rsid w:val="00607E5E"/>
    <w:rsid w:val="00680054"/>
    <w:rsid w:val="00774DBF"/>
    <w:rsid w:val="00792A3E"/>
    <w:rsid w:val="007E00A7"/>
    <w:rsid w:val="008201E2"/>
    <w:rsid w:val="0083093E"/>
    <w:rsid w:val="008405D9"/>
    <w:rsid w:val="00872F4C"/>
    <w:rsid w:val="00896BD4"/>
    <w:rsid w:val="008F28B2"/>
    <w:rsid w:val="008F3456"/>
    <w:rsid w:val="00920952"/>
    <w:rsid w:val="00941B26"/>
    <w:rsid w:val="00942817"/>
    <w:rsid w:val="00971B2A"/>
    <w:rsid w:val="009C50B1"/>
    <w:rsid w:val="00A56F16"/>
    <w:rsid w:val="00AB38EC"/>
    <w:rsid w:val="00B33B7F"/>
    <w:rsid w:val="00B46BAC"/>
    <w:rsid w:val="00C37E89"/>
    <w:rsid w:val="00DC741C"/>
    <w:rsid w:val="00E505BE"/>
    <w:rsid w:val="00E5686A"/>
    <w:rsid w:val="00ED2457"/>
    <w:rsid w:val="00F16954"/>
    <w:rsid w:val="00F6449D"/>
    <w:rsid w:val="00F709A5"/>
    <w:rsid w:val="00F7500C"/>
    <w:rsid w:val="00FC4A06"/>
    <w:rsid w:val="00FC6B5B"/>
    <w:rsid w:val="00FF650A"/>
    <w:rsid w:val="2AB5ED53"/>
    <w:rsid w:val="2EFEFD14"/>
    <w:rsid w:val="6059B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98EB"/>
  <w15:chartTrackingRefBased/>
  <w15:docId w15:val="{ED91ACDD-F64A-478A-B8BD-DAF16B48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9A5"/>
  </w:style>
  <w:style w:type="paragraph" w:styleId="Footer">
    <w:name w:val="footer"/>
    <w:basedOn w:val="Normal"/>
    <w:link w:val="FooterChar"/>
    <w:uiPriority w:val="99"/>
    <w:unhideWhenUsed/>
    <w:rsid w:val="00F7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9A5"/>
  </w:style>
  <w:style w:type="character" w:styleId="Hyperlink">
    <w:name w:val="Hyperlink"/>
    <w:basedOn w:val="DefaultParagraphFont"/>
    <w:uiPriority w:val="99"/>
    <w:unhideWhenUsed/>
    <w:rsid w:val="001442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2F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F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://www.maternalhealthlearning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F082892687E4A96FF3F1C52020C1D" ma:contentTypeVersion="12" ma:contentTypeDescription="Create a new document." ma:contentTypeScope="" ma:versionID="8c8a67bb4c721d535a0fb4243865999a">
  <xsd:schema xmlns:xsd="http://www.w3.org/2001/XMLSchema" xmlns:xs="http://www.w3.org/2001/XMLSchema" xmlns:p="http://schemas.microsoft.com/office/2006/metadata/properties" xmlns:ns2="80ff7efa-8012-4117-af08-263e8ebd0c6a" xmlns:ns3="f68f758d-483b-4461-95b7-9782d08e75bf" targetNamespace="http://schemas.microsoft.com/office/2006/metadata/properties" ma:root="true" ma:fieldsID="cb6edb6f51efbc99621e7e2d01876eaa" ns2:_="" ns3:_="">
    <xsd:import namespace="80ff7efa-8012-4117-af08-263e8ebd0c6a"/>
    <xsd:import namespace="f68f758d-483b-4461-95b7-9782d08e7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f7efa-8012-4117-af08-263e8ebd0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f758d-483b-4461-95b7-9782d08e7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50DF37-93EA-4160-8E05-ADCCD6D9DC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F841F9-926A-4CFF-A2A2-AE2A3576D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4FAE2-C9E3-4914-BAD8-E5FD0CD66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f7efa-8012-4117-af08-263e8ebd0c6a"/>
    <ds:schemaRef ds:uri="f68f758d-483b-4461-95b7-9782d08e7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169</Words>
  <Characters>969</Characters>
  <Application>Microsoft Office Word</Application>
  <DocSecurity>0</DocSecurity>
  <Lines>8</Lines>
  <Paragraphs>2</Paragraphs>
  <ScaleCrop>false</ScaleCrop>
  <Company>UNC Chapel Hill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Mullenix, Amy J</dc:creator>
  <cp:keywords/>
  <dc:description/>
  <cp:lastModifiedBy>Hodges, Lynell</cp:lastModifiedBy>
  <cp:revision>19</cp:revision>
  <dcterms:created xsi:type="dcterms:W3CDTF">2020-09-30T18:16:00Z</dcterms:created>
  <dcterms:modified xsi:type="dcterms:W3CDTF">2020-11-20T20:51:00Z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0x010100862F082892687E4A96FF3F1C52020C1D</vt:lpwstr>
  </property>
</Properties>
</file>